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both"/>
        <w:rPr>
          <w:rFonts w:hint="eastAsia" w:ascii="仿宋_GB2312" w:hAnsi="宋体" w:eastAsia="仿宋_GB2312" w:cs="宋体"/>
          <w:bCs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仿宋_GB2312" w:hAnsi="宋体" w:eastAsia="仿宋_GB2312" w:cs="宋体"/>
          <w:bCs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spacing w:val="60"/>
          <w:w w:val="70"/>
          <w:sz w:val="144"/>
          <w:szCs w:val="144"/>
        </w:rPr>
        <w:t>艺术与设计学院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仿宋_GB2312" w:hAnsi="宋体" w:eastAsia="仿宋_GB2312" w:cs="宋体"/>
          <w:bCs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 w:bidi="ar"/>
        </w:rPr>
        <w:t>艺字</w:t>
      </w:r>
      <w:r>
        <w:rPr>
          <w:rFonts w:hint="eastAsia" w:ascii="仿宋_GB2312" w:hAnsi="宋体" w:eastAsia="仿宋_GB2312" w:cs="宋体"/>
          <w:bCs/>
          <w:sz w:val="32"/>
          <w:szCs w:val="32"/>
          <w:lang w:bidi="ar"/>
        </w:rPr>
        <w:t>〔20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 w:bidi="ar"/>
        </w:rPr>
        <w:t>22</w:t>
      </w:r>
      <w:r>
        <w:rPr>
          <w:rFonts w:hint="eastAsia" w:ascii="仿宋_GB2312" w:hAnsi="宋体" w:eastAsia="仿宋_GB2312" w:cs="宋体"/>
          <w:bCs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 w:bidi="ar"/>
        </w:rPr>
        <w:t>6</w:t>
      </w:r>
      <w:r>
        <w:rPr>
          <w:rFonts w:hint="eastAsia" w:ascii="仿宋_GB2312" w:hAnsi="宋体" w:eastAsia="仿宋_GB2312" w:cs="宋体"/>
          <w:bCs/>
          <w:sz w:val="32"/>
          <w:szCs w:val="32"/>
          <w:lang w:bidi="ar"/>
        </w:rPr>
        <w:t>号</w:t>
      </w:r>
    </w:p>
    <w:p>
      <w:pPr>
        <w:pStyle w:val="2"/>
        <w:rPr>
          <w:rFonts w:hint="eastAsia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175895</wp:posOffset>
                </wp:positionV>
                <wp:extent cx="5465445" cy="1270"/>
                <wp:effectExtent l="0" t="15875" r="1905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5445" cy="127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13.85pt;height:0.1pt;width:430.35pt;z-index:251659264;mso-width-relative:page;mso-height-relative:page;" filled="f" stroked="t" coordsize="21600,21600" o:gfxdata="UEsDBAoAAAAAAIdO4kAAAAAAAAAAAAAAAAAEAAAAZHJzL1BLAwQUAAAACACHTuJAuFfgStkAAAAI&#10;AQAADwAAAGRycy9kb3ducmV2LnhtbE2PT0vDQBDF74LfYRnBi7SbDZimMZtSBEHIQaw9eJxkxySY&#10;nQ3Z7R/76d2e9PjmPd77Tbk521EcafaDYw1qmYAgbp0ZuNOw/3hZ5CB8QDY4OiYNP+RhU93elFgY&#10;d+J3Ou5CJ2IJ+wI19CFMhZS+7cmiX7qJOHpfbrYYopw7aWY8xXI7yjRJMmlx4LjQ40TPPbXfu4PV&#10;8ICf2Tb3KjXurW4ur7beX7a11vd3KnkCEegc/sJwxY/oUEWmxh3YeDFqWKgsJjWkqxWI6OePawWi&#10;uR7WIKtS/n+g+gVQSwMEFAAAAAgAh07iQKrRDWwCAgAA9gMAAA4AAABkcnMvZTJvRG9jLnhtbK1T&#10;zY7TMBC+I/EOlu80bWl3UdR0D1vKBUEl4AGmjpNY8p88btO+BC+AxA1OHLnzNrs8BmOnlGW59EAO&#10;ztgz/ma+b8aLm4PRbC8DKmcrPhmNOZNWuFrZtuIf3q+fveAMI9gatLOy4keJ/Gb59Mmi96Wcus7p&#10;WgZGIBbL3le8i9GXRYGikwZw5Ly05GxcMBBpG9qiDtATutHFdDy+KnoXah+ckIh0uhqc/IQYLgF0&#10;TaOEXDmxM9LGATVIDZEoYac88mWutmmkiG+bBmVkuuLENOaVkpC9TWuxXEDZBvCdEqcS4JISHnEy&#10;oCwlPUOtIALbBfUPlFEiOHRNHAlnioFIVoRYTMaPtHnXgZeZC0mN/iw6/j9Y8Wa/CUzVNAmcWTDU&#10;8PtP3+8+fvn54zOt99++skkSqfdYUuyt3YTTDv0mJMaHJpj0Jy7skIU9noWVh8gEHc5nV/PZbM6Z&#10;IN9kep11L/7c9QHjK+kMS0bFtbKJNpSwf42R8lHo75B0rC3rK/58cj2nNgqgIWyo+WQaT0TQtvky&#10;Oq3qtdI6XcHQbm91YHugQVivx/QlWgT8V1jKsgLshrjsGkakk1C/tDWLR08SWXoZPNVgZM2ZlvSQ&#10;kkWAUEZQ+pJISq1tuiDzmJ6IJp0HZZO1dfWR2rPzQbUdCZNbUSQPjUOu/jS6ad4e7sl++Fy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4V+BK2QAAAAgBAAAPAAAAAAAAAAEAIAAAACIAAABkcnMv&#10;ZG93bnJldi54bWxQSwECFAAUAAAACACHTuJAqtENbAICAAD2AwAADgAAAAAAAAABACAAAAAoAQAA&#10;ZHJzL2Uyb0RvYy54bWxQSwUGAAAAAAYABgBZAQAAn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p>
      <w:pPr>
        <w:widowControl/>
        <w:shd w:val="clear" w:color="auto" w:fill="FFFFFF"/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艺术与设计学院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36"/>
          <w:szCs w:val="36"/>
        </w:rPr>
        <w:t>关于进一步加强教师政治理论、师德师风和教学法学习的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若干规定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为进一步提升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全院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教师思想政治素养、师德水平和业务能力，加强教师之间的交流与沟通，促进教学改革和交流研讨，不断提高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教学质量，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《南昌航空大学关于全面深化新时代教师队伍建设改革的实施办法》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南昌航空大学关于教学法研究工作的管理办法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《南昌航空大学2021年教师思想政治和师德专题教育工作方案》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和其他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有关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文件精神和要求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特制定本规定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一、学习内容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ascii="仿宋_GB2312" w:hAnsi="微软雅黑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（一）政治理论方面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习近平新时代中国特色社会主义思想、习近平总书记最新重要讲话和指示批示精神、党的教育方针政策和法规、重要会议精神、“四史教育”、社会主义核心价值观、形势政策、意识形态、民族宗教政策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校史和院史、专业史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ascii="仿宋_GB2312" w:hAnsi="微软雅黑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（二）师德师风方面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习近平总书记关于师德师风的重要论述、《新时代高校教师职业行为十项准则》《研究生导师指导行为准则》《关于高校教师师德失范行为处理的指导意见》《江西省高校教师师德失范行为处理实施办法》《南昌航空大学教师</w:t>
      </w:r>
      <w:r>
        <w:rPr>
          <w:rFonts w:ascii="仿宋_GB2312" w:hAnsi="微软雅黑" w:eastAsia="仿宋_GB2312"/>
          <w:color w:val="000000"/>
          <w:sz w:val="32"/>
          <w:szCs w:val="32"/>
        </w:rPr>
        <w:t>师德考核及失范行为处理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暂行</w:t>
      </w:r>
      <w:r>
        <w:rPr>
          <w:rFonts w:ascii="仿宋_GB2312" w:hAnsi="微软雅黑" w:eastAsia="仿宋_GB2312"/>
          <w:color w:val="000000"/>
          <w:sz w:val="32"/>
          <w:szCs w:val="32"/>
        </w:rPr>
        <w:t>办法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》等法律法规和制度文件。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ascii="仿宋_GB2312" w:hAnsi="微软雅黑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（三）教学法方面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国内外高等教育发展动向、各种教学改革的学习和研究；专业人才应具备的知识、能力、素质结构及其人才培养规格的研究和探讨；研究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专业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培养计划，讨论、编写教学大纲；研究教改和课程教学的重点和难点；开展教材研究与评估；组织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集体备课、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观摩教学和听课、试讲；举行读书报告和学术交流；探讨和研究教学过程、教学环节、教学方式方法、教学手段的；交流教学经验和分析学生学习状况；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研究和讨论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专业建设、课程建设、教材建设、师资队伍建设、实验室建设、实践教学基地建设、教学管理制度建设以及学风建设等教学基本建设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等等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二、组织方式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原则上在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工作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日的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每周四下午为教师政治学习和业务学习时间。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具体安排为：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每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4周开展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一次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政治理论学习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师德师风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专题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学习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每2周开展一次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教学法学习。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若与学校或学院会议冲突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可另行安排学习时间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（二）各系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中心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）、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室应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根据学校要求制定总体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计划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，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负责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具体执行。政治理论学习和师德师风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专题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学习一般由各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系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中心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党支部书记根据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年度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计划进行安排；教学法活动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一般由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系(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中心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)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主任负责召集和实施，副主任或教学秘书协助主任做好相关记录、材料归档、新闻报道等工作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（一）高度重视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精心组织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系（中心）、室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要高度重视、精心组织，保证各项学习活动正常进行，做到有计划、有准备、有落实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有反馈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认真实施，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做好档案管理。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各项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学习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活动的计划、记录、总结及现场照片、视频等有关资料应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及时安排专人收集整理，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妥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善保管。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教学法活动还应每学期开展1次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学期活动小结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每学年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撰写1次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经验总结或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1项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研究项目成果报告。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每月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底前，各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系（中心）、室应将材料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提交至学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院综合办公室归档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，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院将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随月度考勤表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一并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提交到人事处。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（三）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加强监督，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严格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考勤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认真参加各类学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习活动是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每一位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教师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的基本义务，是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劳动工作纪律的基本要求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学院将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对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系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（中心）、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室开展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政治理论学习、师德师风专题学习和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教学法活动的情况进行检查，定期抽查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学习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记录本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严格按照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《南昌航空大学教职工考勤管理暂行规定》和《南昌航空大学教师师德考核及失范行为处理暂行办法》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规定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进行监督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将教师参加以上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学习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活动的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出勤情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况纳入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其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平时考核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年度考核和师德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师风评价过程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各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系（中心）、室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开展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落实情况将纳入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本部门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年度考核，作为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评优评先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的重要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依据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本规定条款如有与学校相关规定不一致的，按学校规定执行。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本规定自2023年1月1日起实施，由学院办公室负责解释。</w:t>
      </w:r>
    </w:p>
    <w:p>
      <w:pPr>
        <w:spacing w:line="520" w:lineRule="exact"/>
        <w:ind w:firstLine="5440" w:firstLineChars="1700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3840" w:firstLineChars="1200"/>
        <w:rPr>
          <w:rFonts w:ascii="仿宋_GB2312" w:hAnsi="宋体" w:eastAsia="仿宋_GB2312" w:cs="宋体"/>
          <w:bCs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 w:bidi="ar"/>
        </w:rPr>
        <w:t>艺术与设计学院综合</w:t>
      </w:r>
      <w:r>
        <w:rPr>
          <w:rFonts w:hint="eastAsia" w:ascii="仿宋_GB2312" w:hAnsi="宋体" w:eastAsia="仿宋_GB2312" w:cs="宋体"/>
          <w:bCs/>
          <w:sz w:val="32"/>
          <w:szCs w:val="32"/>
          <w:lang w:bidi="ar"/>
        </w:rPr>
        <w:t>办公室</w:t>
      </w:r>
    </w:p>
    <w:p>
      <w:pPr>
        <w:widowControl/>
        <w:adjustRightInd w:val="0"/>
        <w:snapToGrid w:val="0"/>
        <w:spacing w:line="560" w:lineRule="exact"/>
        <w:ind w:firstLine="4480" w:firstLineChars="1400"/>
        <w:rPr>
          <w:rFonts w:ascii="仿宋_GB2312" w:hAnsi="宋体" w:eastAsia="仿宋_GB2312" w:cs="宋体"/>
          <w:bCs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bidi="ar"/>
        </w:rPr>
        <w:t>202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宋体"/>
          <w:bCs/>
          <w:sz w:val="32"/>
          <w:szCs w:val="32"/>
          <w:lang w:bidi="ar"/>
        </w:rPr>
        <w:t>年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 w:bidi="ar"/>
        </w:rPr>
        <w:t>12</w:t>
      </w:r>
      <w:r>
        <w:rPr>
          <w:rFonts w:hint="eastAsia" w:ascii="仿宋_GB2312" w:hAnsi="宋体" w:eastAsia="仿宋_GB2312" w:cs="宋体"/>
          <w:bCs/>
          <w:sz w:val="32"/>
          <w:szCs w:val="32"/>
          <w:lang w:bidi="ar"/>
        </w:rPr>
        <w:t>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 w:bidi="ar"/>
        </w:rPr>
        <w:t>26</w:t>
      </w:r>
      <w:r>
        <w:rPr>
          <w:rFonts w:hint="eastAsia" w:ascii="仿宋_GB2312" w:hAnsi="宋体" w:eastAsia="仿宋_GB2312" w:cs="宋体"/>
          <w:bCs/>
          <w:sz w:val="32"/>
          <w:szCs w:val="32"/>
          <w:lang w:bidi="ar"/>
        </w:rPr>
        <w:t>日</w:t>
      </w:r>
    </w:p>
    <w:p>
      <w:pPr>
        <w:widowControl/>
        <w:adjustRightInd w:val="0"/>
        <w:snapToGrid w:val="0"/>
        <w:spacing w:line="640" w:lineRule="exact"/>
        <w:ind w:firstLine="420" w:firstLineChars="200"/>
        <w:rPr>
          <w:rFonts w:ascii="仿宋_GB2312" w:hAnsi="宋体" w:eastAsia="仿宋_GB2312" w:cs="宋体"/>
          <w:bCs/>
          <w:szCs w:val="21"/>
          <w:lang w:bidi="ar"/>
        </w:rPr>
      </w:pPr>
    </w:p>
    <w:p>
      <w:pPr>
        <w:pStyle w:val="2"/>
      </w:pPr>
    </w:p>
    <w:p>
      <w:pPr>
        <w:spacing w:line="40" w:lineRule="exact"/>
      </w:pPr>
    </w:p>
    <w:p>
      <w:pPr>
        <w:pStyle w:val="4"/>
        <w:adjustRightInd w:val="0"/>
        <w:snapToGrid w:val="0"/>
        <w:spacing w:line="180" w:lineRule="auto"/>
        <w:ind w:left="-170"/>
        <w:rPr>
          <w:rFonts w:hint="default" w:eastAsia="方正小标宋简体"/>
          <w:b/>
          <w:strike/>
          <w:sz w:val="30"/>
          <w:szCs w:val="30"/>
          <w:lang w:val="en-US" w:eastAsia="zh-CN"/>
        </w:rPr>
      </w:pPr>
      <w:r>
        <w:rPr>
          <w:rFonts w:hint="eastAsia"/>
          <w:strike/>
        </w:rPr>
        <w:tab/>
      </w:r>
      <w:r>
        <w:rPr>
          <w:rFonts w:hint="eastAsia" w:ascii="方正小标宋简体" w:eastAsia="方正小标宋简体"/>
          <w:b/>
          <w:strike/>
          <w:sz w:val="30"/>
          <w:szCs w:val="30"/>
        </w:rPr>
        <w:t xml:space="preserve">                        </w:t>
      </w:r>
      <w:r>
        <w:rPr>
          <w:rFonts w:hint="eastAsia" w:ascii="方正小标宋简体" w:eastAsia="方正小标宋简体"/>
          <w:b/>
          <w:strike/>
          <w:sz w:val="30"/>
          <w:szCs w:val="30"/>
          <w:lang w:val="en-US" w:eastAsia="zh-CN"/>
        </w:rPr>
        <w:t xml:space="preserve">                                  </w:t>
      </w:r>
    </w:p>
    <w:p>
      <w:pPr>
        <w:adjustRightInd w:val="0"/>
        <w:snapToGrid w:val="0"/>
        <w:ind w:right="-229" w:rightChars="-10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 w:bidi="ar"/>
        </w:rPr>
        <w:t>艺术与设计学院综合</w:t>
      </w:r>
      <w:r>
        <w:rPr>
          <w:rFonts w:hint="eastAsia" w:ascii="仿宋_GB2312" w:hAnsi="宋体" w:eastAsia="仿宋_GB2312" w:cs="宋体"/>
          <w:bCs/>
          <w:sz w:val="32"/>
          <w:szCs w:val="32"/>
          <w:lang w:bidi="ar"/>
        </w:rPr>
        <w:t>办公室</w:t>
      </w:r>
      <w:r>
        <w:rPr>
          <w:rFonts w:hint="eastAsia" w:ascii="仿宋_GB2312" w:hAnsi="仿宋" w:eastAsia="仿宋_GB2312"/>
          <w:sz w:val="32"/>
          <w:szCs w:val="32"/>
        </w:rPr>
        <w:t xml:space="preserve">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日印发</w:t>
      </w:r>
    </w:p>
    <w:p>
      <w:pPr>
        <w:adjustRightInd w:val="0"/>
        <w:snapToGrid w:val="0"/>
        <w:spacing w:line="168" w:lineRule="auto"/>
        <w:ind w:left="-17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trike/>
          <w:sz w:val="30"/>
          <w:szCs w:val="30"/>
        </w:rPr>
        <w:t xml:space="preserve">                                                         </w:t>
      </w:r>
      <w:r>
        <w:rPr>
          <w:rFonts w:hint="eastAsia" w:ascii="仿宋_GB2312" w:hAnsi="宋体" w:eastAsia="仿宋_GB2312"/>
          <w:b/>
          <w:strike/>
          <w:sz w:val="30"/>
          <w:szCs w:val="30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jliYmFlMzM5NzgyZDY4M2I2NDE3ZTg1ZGI3ODMifQ=="/>
  </w:docVars>
  <w:rsids>
    <w:rsidRoot w:val="3CDA273E"/>
    <w:rsid w:val="08AF08BB"/>
    <w:rsid w:val="1414714B"/>
    <w:rsid w:val="34950224"/>
    <w:rsid w:val="3642550D"/>
    <w:rsid w:val="39A00EFF"/>
    <w:rsid w:val="3CDA273E"/>
    <w:rsid w:val="3D296EEA"/>
    <w:rsid w:val="42B46F6D"/>
    <w:rsid w:val="45BD3146"/>
    <w:rsid w:val="5AB20948"/>
    <w:rsid w:val="66B91EF4"/>
    <w:rsid w:val="75B67CBC"/>
    <w:rsid w:val="7D12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Salutation"/>
    <w:basedOn w:val="1"/>
    <w:next w:val="1"/>
    <w:qFormat/>
    <w:uiPriority w:val="0"/>
    <w:rPr>
      <w:rFonts w:ascii="仿宋_GB2312" w:hAnsi="宋体" w:eastAsia="仿宋_GB2312"/>
      <w:sz w:val="32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1492</Words>
  <Characters>1511</Characters>
  <Lines>0</Lines>
  <Paragraphs>0</Paragraphs>
  <TotalTime>1</TotalTime>
  <ScaleCrop>false</ScaleCrop>
  <LinksUpToDate>false</LinksUpToDate>
  <CharactersWithSpaces>1638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2022-12-29T08:45:00Z</dcterms:created>
  <dc:creator>徐波</dc:creator>
  <cp:lastModifiedBy>Lenovo</cp:lastModifiedBy>
  <cp:lastPrinted>2023-04-01T05:28:00Z</cp:lastPrinted>
  <dcterms:modified xsi:type="dcterms:W3CDTF">2023-04-04T07:02:32Z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6D70E3957AC34F87BA58F843914A0F96_13</vt:lpwstr>
  </property>
</Properties>
</file>